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057895" w:rsidRDefault="00AD616F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133985</wp:posOffset>
                </wp:positionV>
                <wp:extent cx="3960495" cy="1524000"/>
                <wp:effectExtent l="0" t="0" r="1905" b="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HB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167.25pt;margin-top:10.55pt;height:120pt;width:311.85pt;z-index:251660288;mso-width-relative:page;mso-height-relative:page;" fillcolor="#FFFFFF [3201]" filled="t" stroked="f" coordsize="21600,21600" o:gfxdata="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XlJKfaAAAACgEAAA8AAAAAAAAAAQAgAAAAIgAAAGRycy9kb3ducmV2LnhtbFBLAQIUABQA&#10;AAAIAIdO4kDol8vqYAIAAIwEAAAOAAAAAAAAAAEAIAAAACkBAABkcnMvZTJvRG9jLnhtbFBLBQYA&#10;AAAABgAGAFkBAAD7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49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057895" w:rsidRDefault="00AD616F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057895" w:rsidRDefault="00057895">
                            <w:pPr>
                              <w:pStyle w:val="ICS"/>
                            </w:pPr>
                          </w:p>
                          <w:p w:rsidR="00057895" w:rsidRDefault="00057895">
                            <w:pPr>
                              <w:pStyle w:val="ICS"/>
                            </w:pPr>
                          </w:p>
                          <w:p w:rsidR="00057895" w:rsidRDefault="00057895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57895" w:rsidRDefault="00AD616F">
      <w:pPr>
        <w:pStyle w:val="affffffb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20765" cy="431800"/>
                <wp:effectExtent l="0" t="0" r="5715" b="10160"/>
                <wp:wrapNone/>
                <wp:docPr id="3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HB0"/>
                              <w:rPr>
                                <w:rFonts w:hint="default"/>
                              </w:rPr>
                            </w:pPr>
                            <w:r>
                              <w:t>中华人民共和国医药行业标准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0pt;margin-top:9.75pt;height:34pt;width:481.95pt;z-index:251661312;mso-width-relative:page;mso-height-relative:page;" fillcolor="#FFFFFF [3201]" filled="t" stroked="f" coordsize="21600,21600" o:gfxdata="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8&#10;dWXO1gAAAAYBAAAPAAAAAAAAAAEAIAAAACIAAABkcnMvZG93bnJldi54bWxQSwECFAAUAAAACACH&#10;TuJADbCNeV8CAACLBAAADgAAAAAAAAABACAAAAAlAQAAZHJzL2Uyb0RvYy54bWxQSwUGAAAAAAYA&#10;BgBZAQAA9g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4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中华人民共和国医药行业标准</w:t>
                      </w:r>
                    </w:p>
                  </w:txbxContent>
                </v:textbox>
              </v:shape>
            </w:pict>
          </mc:Fallback>
        </mc:AlternateContent>
      </w:r>
    </w:p>
    <w:p w:rsidR="00057895" w:rsidRDefault="00057895">
      <w:pPr>
        <w:pStyle w:val="affffffb"/>
        <w:ind w:firstLine="420"/>
      </w:pPr>
    </w:p>
    <w:p w:rsidR="00057895" w:rsidRDefault="00E1075D">
      <w:pPr>
        <w:pStyle w:val="affffffb"/>
        <w:ind w:firstLine="420"/>
        <w:sectPr w:rsidR="0005789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6363335</wp:posOffset>
                </wp:positionH>
                <wp:positionV relativeFrom="page">
                  <wp:posOffset>9636760</wp:posOffset>
                </wp:positionV>
                <wp:extent cx="899795" cy="184150"/>
                <wp:effectExtent l="0" t="0" r="0" b="6350"/>
                <wp:wrapNone/>
                <wp:docPr id="11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8" o:spid="_x0000_s1029" type="#_x0000_t202" style="position:absolute;left:0;text-align:left;margin-left:501.05pt;margin-top:758.8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" fillcolor="white [3201]" stroked="f" strokeweight=".5pt">
                <v:textbox inset="0,0,0,0">
                  <w:txbxContent>
                    <w:p w:rsidR="00057895" w:rsidRDefault="00AD616F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194310</wp:posOffset>
                </wp:positionH>
                <wp:positionV relativeFrom="page">
                  <wp:posOffset>9614535</wp:posOffset>
                </wp:positionV>
                <wp:extent cx="2071370" cy="234950"/>
                <wp:effectExtent l="0" t="0" r="1270" b="8890"/>
                <wp:wrapNone/>
                <wp:docPr id="10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137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HB1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国家药品监督管</w:t>
                            </w:r>
                            <w:bookmarkStart w:id="1" w:name="_GoBack"/>
                            <w:bookmarkEnd w:id="1"/>
                            <w:r>
                              <w:t>理局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7" o:spid="_x0000_s1030" type="#_x0000_t202" style="position:absolute;left:0;text-align:left;margin-left:15.3pt;margin-top:757.05pt;width:163.1pt;height:18.5pt;z-index:2516684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" fillcolor="white [3201]" stroked="f" strokeweight=".5pt">
                <v:textbox inset="0,0,0,0">
                  <w:txbxContent>
                    <w:p w:rsidR="00057895" w:rsidRDefault="00AD616F">
                      <w:pPr>
                        <w:pStyle w:val="HB1"/>
                        <w:jc w:val="distribute"/>
                        <w:rPr>
                          <w:rFonts w:hint="default"/>
                        </w:rPr>
                      </w:pPr>
                      <w:r>
                        <w:t>国家药品监督管</w:t>
                      </w:r>
                      <w:bookmarkStart w:id="2" w:name="_GoBack"/>
                      <w:bookmarkEnd w:id="2"/>
                      <w:r>
                        <w:t>理局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D616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9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I&#10;4Xrl2AAAAAwBAAAPAAAAAAAAAAEAIAAAACIAAABkcnMvZG93bnJldi54bWxQSwECFAAUAAAACACH&#10;TuJA2Exg9u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AD616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PdTAhJ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AD616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7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DvaVl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AD616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057895" w:rsidRDefault="00AD616F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057895" w:rsidRDefault="00AD616F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057895" w:rsidRDefault="00AD616F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GEep25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r w:rsidR="00AD616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958850</wp:posOffset>
                </wp:positionV>
                <wp:extent cx="6121400" cy="0"/>
                <wp:effectExtent l="0" t="6350" r="0" b="6350"/>
                <wp:wrapNone/>
                <wp:docPr id="5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4" o:spid="_x0000_s1026" o:spt="20" style="position:absolute;left:0pt;margin-left:-0.9pt;margin-top:75.5pt;height:0pt;width:482pt;z-index:251663360;mso-width-relative:page;mso-height-relative:page;" filled="f" stroked="t" coordsize="21600,21600" o:gfxdata="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K&#10;Cih42AAAAAoBAAAPAAAAAAAAAAEAIAAAACIAAABkcnMvZG93bnJldi54bWxQSwECFAAUAAAACACH&#10;TuJA+UK8UO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AD616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390525</wp:posOffset>
                </wp:positionV>
                <wp:extent cx="4320540" cy="720090"/>
                <wp:effectExtent l="0" t="0" r="7620" b="1143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895" w:rsidRDefault="00AD616F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  <w:p w:rsidR="00057895" w:rsidRDefault="00057895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27.55pt;margin-top:30.75pt;height:56.7pt;width:340.2pt;z-index:251662336;mso-width-relative:page;mso-height-relative:page;" fillcolor="#FFFFFF [3201]" filled="t" stroked="f" coordsize="21600,21600" o:gfxdata="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cXoG22gAAAAoBAAAPAAAAAAAAAAEAIAAAACIAAABkcnMvZG93bnJldi54bWxQSwECFAAUAAAA&#10;CACHTuJATSP31F4CAACLBAAADgAAAAAAAAABACAAAAApAQAAZHJzL2Uyb0RvYy54bWxQSwUGAAAA&#10;AAYABgBZAQAA+Q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57895" w:rsidRDefault="00AD616F">
      <w:pPr>
        <w:pStyle w:val="affffff9"/>
      </w:pPr>
      <w:bookmarkStart w:id="3" w:name="标准前言"/>
      <w:bookmarkEnd w:id="3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057895" w:rsidRDefault="00AD616F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部分：标准化文件的结构和起草规则》的规定起草。</w:t>
      </w:r>
    </w:p>
    <w:p w:rsidR="00057895" w:rsidRDefault="00AD616F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057895" w:rsidRDefault="00AD616F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057895" w:rsidRDefault="00057895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057895" w:rsidRDefault="00AD616F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057895" w:rsidRDefault="00AD616F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</w:p>
    <w:p w:rsidR="00057895" w:rsidRDefault="00AD616F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</w:t>
      </w:r>
      <w:r>
        <w:rPr>
          <w:rFonts w:hint="eastAsia"/>
          <w:szCs w:val="21"/>
        </w:rPr>
        <w:t>XXXX</w:t>
      </w:r>
      <w:r>
        <w:rPr>
          <w:rFonts w:hint="eastAsia"/>
          <w:szCs w:val="21"/>
        </w:rPr>
        <w:t>归口</w:t>
      </w:r>
    </w:p>
    <w:p w:rsidR="00057895" w:rsidRDefault="00AD616F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057895" w:rsidRDefault="00AD616F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057895" w:rsidRDefault="00057895"/>
    <w:p w:rsidR="00057895" w:rsidRDefault="00057895">
      <w:pPr>
        <w:pStyle w:val="affffffb"/>
        <w:ind w:firstLine="420"/>
      </w:pPr>
    </w:p>
    <w:p w:rsidR="00057895" w:rsidRDefault="00057895">
      <w:pPr>
        <w:pStyle w:val="affffffb"/>
        <w:ind w:firstLine="420"/>
        <w:sectPr w:rsidR="00057895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057895" w:rsidRDefault="00AD616F">
      <w:pPr>
        <w:pStyle w:val="afffffffe"/>
      </w:pPr>
      <w:bookmarkStart w:id="4" w:name="标准内容"/>
      <w:bookmarkEnd w:id="4"/>
      <w:r>
        <w:rPr>
          <w:rFonts w:hint="eastAsia"/>
        </w:rPr>
        <w:lastRenderedPageBreak/>
        <w:t>标准名称</w:t>
      </w:r>
    </w:p>
    <w:p w:rsidR="00057895" w:rsidRDefault="00AD616F">
      <w:pPr>
        <w:pStyle w:val="a6"/>
        <w:spacing w:before="240" w:after="240"/>
      </w:pPr>
      <w:r>
        <w:rPr>
          <w:rFonts w:hint="eastAsia"/>
        </w:rPr>
        <w:t>范围</w:t>
      </w:r>
    </w:p>
    <w:p w:rsidR="00057895" w:rsidRDefault="00057895">
      <w:pPr>
        <w:pStyle w:val="affffffb"/>
        <w:ind w:firstLine="420"/>
      </w:pPr>
    </w:p>
    <w:p w:rsidR="00057895" w:rsidRDefault="00AD616F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057895" w:rsidRDefault="00AD616F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057895" w:rsidRDefault="00AD616F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057895" w:rsidRDefault="00AD616F">
      <w:pPr>
        <w:pStyle w:val="affffffb"/>
        <w:ind w:firstLine="420"/>
      </w:pPr>
      <w:r>
        <w:rPr>
          <w:rFonts w:hint="eastAsia"/>
        </w:rPr>
        <w:t>下列术语和定义适用于本文件</w:t>
      </w:r>
    </w:p>
    <w:p w:rsidR="00057895" w:rsidRDefault="00057895">
      <w:pPr>
        <w:pStyle w:val="affffffff4"/>
      </w:pPr>
    </w:p>
    <w:p w:rsidR="00057895" w:rsidRDefault="00AD616F">
      <w:pPr>
        <w:pStyle w:val="affffffb"/>
        <w:ind w:firstLine="420"/>
      </w:pPr>
      <w:r>
        <w:rPr>
          <w:rFonts w:hint="eastAsia"/>
        </w:rPr>
        <w:t>XXXXX</w:t>
      </w:r>
    </w:p>
    <w:p w:rsidR="00057895" w:rsidRDefault="00057895">
      <w:pPr>
        <w:pStyle w:val="affffffff4"/>
      </w:pPr>
    </w:p>
    <w:p w:rsidR="00057895" w:rsidRDefault="00AD616F">
      <w:pPr>
        <w:pStyle w:val="affffffb"/>
        <w:ind w:firstLine="420"/>
      </w:pPr>
      <w:r>
        <w:rPr>
          <w:rFonts w:hint="eastAsia"/>
        </w:rPr>
        <w:t>XXXXX</w:t>
      </w:r>
    </w:p>
    <w:p w:rsidR="00057895" w:rsidRDefault="00057895">
      <w:pPr>
        <w:pStyle w:val="affffffff4"/>
      </w:pPr>
    </w:p>
    <w:p w:rsidR="00057895" w:rsidRDefault="00AD616F">
      <w:pPr>
        <w:pStyle w:val="affffffb"/>
        <w:ind w:firstLine="420"/>
      </w:pPr>
      <w:r>
        <w:rPr>
          <w:rFonts w:hint="eastAsia"/>
        </w:rPr>
        <w:t>XXXX</w:t>
      </w:r>
    </w:p>
    <w:p w:rsidR="00057895" w:rsidRDefault="00057895">
      <w:pPr>
        <w:pStyle w:val="affffffff4"/>
      </w:pPr>
    </w:p>
    <w:p w:rsidR="00057895" w:rsidRDefault="00057895">
      <w:pPr>
        <w:pStyle w:val="affffffb"/>
        <w:ind w:firstLine="420"/>
      </w:pPr>
    </w:p>
    <w:p w:rsidR="00057895" w:rsidRDefault="00057895">
      <w:pPr>
        <w:pStyle w:val="affffffff4"/>
      </w:pPr>
    </w:p>
    <w:p w:rsidR="00057895" w:rsidRDefault="00057895">
      <w:pPr>
        <w:pStyle w:val="affffffff4"/>
      </w:pPr>
    </w:p>
    <w:p w:rsidR="00057895" w:rsidRDefault="00057895">
      <w:pPr>
        <w:pStyle w:val="affffffff4"/>
      </w:pPr>
    </w:p>
    <w:p w:rsidR="00057895" w:rsidRDefault="00057895">
      <w:pPr>
        <w:pStyle w:val="affffffff4"/>
      </w:pPr>
    </w:p>
    <w:p w:rsidR="00057895" w:rsidRDefault="00AD616F">
      <w:pPr>
        <w:pStyle w:val="a6"/>
        <w:spacing w:before="240" w:after="240"/>
      </w:pPr>
      <w:proofErr w:type="spellStart"/>
      <w:r>
        <w:rPr>
          <w:rFonts w:hint="eastAsia"/>
        </w:rPr>
        <w:t>Xxxx</w:t>
      </w:r>
      <w:proofErr w:type="spellEnd"/>
    </w:p>
    <w:p w:rsidR="00057895" w:rsidRDefault="00057895">
      <w:pPr>
        <w:pStyle w:val="a7"/>
        <w:spacing w:before="120" w:after="120"/>
      </w:pPr>
    </w:p>
    <w:p w:rsidR="00057895" w:rsidRDefault="00057895">
      <w:pPr>
        <w:pStyle w:val="affffffb"/>
        <w:ind w:firstLine="420"/>
      </w:pPr>
    </w:p>
    <w:p w:rsidR="00057895" w:rsidRDefault="00057895">
      <w:pPr>
        <w:pStyle w:val="affffffb"/>
        <w:ind w:firstLine="420"/>
      </w:pPr>
    </w:p>
    <w:p w:rsidR="00057895" w:rsidRDefault="00AD616F">
      <w:pPr>
        <w:pStyle w:val="affffffff4"/>
        <w:numPr>
          <w:ilvl w:val="1"/>
          <w:numId w:val="0"/>
        </w:numPr>
      </w:pPr>
      <w:r>
        <w:rPr>
          <w:rFonts w:hint="eastAsia"/>
        </w:rPr>
        <w:br/>
      </w:r>
      <w:r>
        <w:rPr>
          <w:rFonts w:hint="eastAsia"/>
        </w:rPr>
        <w:br/>
        <w:t xml:space="preserve">        </w:t>
      </w:r>
    </w:p>
    <w:p w:rsidR="00057895" w:rsidRDefault="00057895">
      <w:pPr>
        <w:pStyle w:val="affffffb"/>
        <w:ind w:firstLine="420"/>
      </w:pPr>
    </w:p>
    <w:p w:rsidR="00057895" w:rsidRDefault="00AD616F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057895">
      <w:headerReference w:type="first" r:id="rId19"/>
      <w:footerReference w:type="first" r:id="rId20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16F" w:rsidRDefault="00AD616F">
      <w:r>
        <w:separator/>
      </w:r>
    </w:p>
  </w:endnote>
  <w:endnote w:type="continuationSeparator" w:id="0">
    <w:p w:rsidR="00AD616F" w:rsidRDefault="00AD6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057895" w:rsidRDefault="00057895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057895" w:rsidRDefault="00057895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057895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E1075D">
      <w:rPr>
        <w:rStyle w:val="afffffd"/>
        <w:noProof/>
      </w:rPr>
      <w:t>I</w:t>
    </w:r>
    <w:r>
      <w:rPr>
        <w:rStyle w:val="afffffd"/>
      </w:rPr>
      <w:fldChar w:fldCharType="end"/>
    </w:r>
  </w:p>
  <w:p w:rsidR="00057895" w:rsidRDefault="00057895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057895" w:rsidRDefault="00057895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057895" w:rsidRDefault="00057895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16F" w:rsidRDefault="00AD616F">
      <w:r>
        <w:separator/>
      </w:r>
    </w:p>
  </w:footnote>
  <w:footnote w:type="continuationSeparator" w:id="0">
    <w:p w:rsidR="00AD616F" w:rsidRDefault="00AD6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ff7"/>
    </w:pPr>
    <w:r>
      <w:rPr>
        <w:rFonts w:hint="eastAsia"/>
      </w:rPr>
      <w:t>YY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ff6"/>
    </w:pPr>
    <w:r>
      <w:rPr>
        <w:rFonts w:hint="eastAsia"/>
      </w:rPr>
      <w:t>YY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057895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AD616F">
    <w:pPr>
      <w:pStyle w:val="affffff6"/>
    </w:pPr>
    <w:r>
      <w:rPr>
        <w:rFonts w:hint="eastAsia"/>
      </w:rPr>
      <w:t>YY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057895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95" w:rsidRDefault="00057895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jYjZmNjQ5NzhhOGE1ZGVkOGRiZGQxZWVhMjlmNGEifQ=="/>
  </w:docVars>
  <w:rsids>
    <w:rsidRoot w:val="5CE01B92"/>
    <w:rsid w:val="00006548"/>
    <w:rsid w:val="00027BD3"/>
    <w:rsid w:val="00036B39"/>
    <w:rsid w:val="000372EA"/>
    <w:rsid w:val="00040BBF"/>
    <w:rsid w:val="00053FB5"/>
    <w:rsid w:val="00057895"/>
    <w:rsid w:val="00075DD9"/>
    <w:rsid w:val="00076F59"/>
    <w:rsid w:val="0009271F"/>
    <w:rsid w:val="0009648F"/>
    <w:rsid w:val="000A568D"/>
    <w:rsid w:val="000A6E5F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616F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075D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16D40834"/>
    <w:rsid w:val="1A9B0CE5"/>
    <w:rsid w:val="20D3029D"/>
    <w:rsid w:val="37D33C22"/>
    <w:rsid w:val="5A0D43A2"/>
    <w:rsid w:val="5CE01B92"/>
    <w:rsid w:val="5CEE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4D472FC-1CD2-40D4-BA2D-23F03B6E8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/>
    <w:lsdException w:name="index 6" w:semiHidden="1" w:unhideWhenUsed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0"/>
    <w:lsdException w:name="toc 2" w:uiPriority="39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semiHidden="1" w:uiPriority="0" w:qFormat="1"/>
    <w:lsdException w:name="footer" w:semiHidden="1" w:uiPriority="0" w:qFormat="1"/>
    <w:lsdException w:name="index heading" w:semiHidden="1" w:unhideWhenUsed="1" w:qFormat="1"/>
    <w:lsdException w:name="caption" w:uiPriority="0" w:qFormat="1"/>
    <w:lsdException w:name="table of figures" w:semiHidden="1" w:uiPriority="0" w:qFormat="1"/>
    <w:lsdException w:name="envelope address" w:semiHidden="1" w:unhideWhenUsed="1"/>
    <w:lsdException w:name="envelope return" w:semiHidden="1" w:unhideWhenUsed="1" w:qFormat="1"/>
    <w:lsdException w:name="footnote reference" w:semiHidden="1" w:uiPriority="0"/>
    <w:lsdException w:name="annotation reference" w:semiHidden="1" w:unhideWhenUsed="1" w:qFormat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/>
    <w:lsdException w:name="List Number 4" w:semiHidden="1" w:unhideWhenUsed="1" w:qFormat="1"/>
    <w:lsdException w:name="List Number 5" w:semiHidden="1" w:unhideWhenUsed="1" w:qFormat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 w:qFormat="1"/>
    <w:lsdException w:name="List Continue 3" w:semiHidden="1" w:unhideWhenUsed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qFormat="1"/>
    <w:lsdException w:name="HTML Address" w:semiHidden="1" w:uiPriority="0" w:qFormat="1"/>
    <w:lsdException w:name="HTML Cite" w:semiHidden="1" w:uiPriority="0" w:qFormat="1"/>
    <w:lsdException w:name="HTML Code" w:semiHidden="1" w:uiPriority="0" w:qFormat="1"/>
    <w:lsdException w:name="HTML Definition" w:semiHidden="1" w:uiPriority="0" w:qFormat="1"/>
    <w:lsdException w:name="HTML Keyboard" w:semiHidden="1" w:uiPriority="0"/>
    <w:lsdException w:name="HTML Preformatted" w:semiHidden="1" w:uiPriority="0"/>
    <w:lsdException w:name="HTML Sample" w:semiHidden="1" w:uiPriority="0"/>
    <w:lsdException w:name="HTML Typewriter" w:semiHidden="1" w:uiPriority="0" w:qFormat="1"/>
    <w:lsdException w:name="HTML Variable" w:semiHidden="1" w:uiPriority="0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 w:qFormat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 w:qFormat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 w:qFormat="1"/>
    <w:lsdException w:name="Table Grid 4" w:semiHidden="1" w:unhideWhenUsed="1"/>
    <w:lsdException w:name="Table Grid 5" w:semiHidden="1" w:unhideWhenUsed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/>
    <w:lsdException w:name="Table List 2" w:semiHidden="1" w:unhideWhenUsed="1" w:qFormat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 w:qFormat="1"/>
    <w:lsdException w:name="Table 3D effects 2" w:semiHidden="1" w:unhideWhenUsed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nhideWhenUsed="1" w:qFormat="1"/>
    <w:lsdException w:name="Table Grid" w:semiHidden="1" w:uiPriority="59" w:unhideWhenUsed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 w:qFormat="1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 w:qFormat="1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 w:qFormat="1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 w:qFormat="1"/>
    <w:lsdException w:name="Medium Grid 3 Accent 1" w:uiPriority="69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 w:qFormat="1"/>
    <w:lsdException w:name="Medium Grid 3 Accent 2" w:uiPriority="69"/>
    <w:lsdException w:name="Dark List Accent 2" w:uiPriority="70"/>
    <w:lsdException w:name="Colorful Shading Accent 2" w:uiPriority="71" w:qFormat="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 w:qFormat="1"/>
    <w:lsdException w:name="Medium Grid 3 Accent 3" w:uiPriority="69"/>
    <w:lsdException w:name="Dark List Accent 3" w:uiPriority="70" w:qFormat="1"/>
    <w:lsdException w:name="Colorful Shading Accent 3" w:uiPriority="71" w:qFormat="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 w:qFormat="1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 w:qFormat="1"/>
    <w:lsdException w:name="Medium Grid 3 Accent 5" w:uiPriority="69"/>
    <w:lsdException w:name="Dark List Accent 5" w:uiPriority="70" w:qFormat="1"/>
    <w:lsdException w:name="Colorful Shading Accent 5" w:uiPriority="71" w:qFormat="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 w:qFormat="1"/>
    <w:lsdException w:name="Colorful Shading Accent 6" w:uiPriority="71" w:qFormat="1"/>
    <w:lsdException w:name="Colorful List Accent 6" w:uiPriority="72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f9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autoRedefine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autoRedefine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autoRedefine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autoRedefine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autoRedefine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autoRedefine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autoRedefine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autoRedefine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autoRedefine/>
    <w:semiHidden/>
    <w:qFormat/>
    <w:pPr>
      <w:ind w:leftChars="500" w:left="500"/>
    </w:pPr>
  </w:style>
  <w:style w:type="paragraph" w:styleId="60">
    <w:name w:val="toc 6"/>
    <w:basedOn w:val="52"/>
    <w:autoRedefine/>
    <w:semiHidden/>
    <w:qFormat/>
    <w:pPr>
      <w:ind w:leftChars="400" w:left="400"/>
    </w:pPr>
  </w:style>
  <w:style w:type="paragraph" w:styleId="52">
    <w:name w:val="toc 5"/>
    <w:basedOn w:val="42"/>
    <w:autoRedefine/>
    <w:semiHidden/>
    <w:qFormat/>
    <w:pPr>
      <w:ind w:leftChars="300" w:left="300"/>
    </w:pPr>
  </w:style>
  <w:style w:type="paragraph" w:styleId="42">
    <w:name w:val="toc 4"/>
    <w:basedOn w:val="33"/>
    <w:autoRedefine/>
    <w:semiHidden/>
    <w:qFormat/>
    <w:pPr>
      <w:ind w:leftChars="200" w:left="200"/>
    </w:pPr>
  </w:style>
  <w:style w:type="paragraph" w:styleId="33">
    <w:name w:val="toc 3"/>
    <w:basedOn w:val="22"/>
    <w:autoRedefine/>
    <w:semiHidden/>
    <w:qFormat/>
    <w:pPr>
      <w:ind w:leftChars="100" w:left="100"/>
    </w:pPr>
  </w:style>
  <w:style w:type="paragraph" w:styleId="22">
    <w:name w:val="toc 2"/>
    <w:basedOn w:val="10"/>
    <w:autoRedefine/>
    <w:uiPriority w:val="39"/>
    <w:qFormat/>
  </w:style>
  <w:style w:type="paragraph" w:styleId="10">
    <w:name w:val="toc 1"/>
    <w:semiHidden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autoRedefine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autoRedefine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autoRedefine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autoRedefine/>
    <w:uiPriority w:val="99"/>
    <w:semiHidden/>
    <w:unhideWhenUsed/>
    <w:pPr>
      <w:numPr>
        <w:numId w:val="2"/>
      </w:numPr>
      <w:contextualSpacing/>
    </w:pPr>
  </w:style>
  <w:style w:type="paragraph" w:styleId="80">
    <w:name w:val="index 8"/>
    <w:basedOn w:val="aff9"/>
    <w:next w:val="aff9"/>
    <w:autoRedefine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autoRedefine/>
    <w:uiPriority w:val="99"/>
    <w:semiHidden/>
    <w:unhideWhenUsed/>
    <w:qFormat/>
  </w:style>
  <w:style w:type="paragraph" w:styleId="a">
    <w:name w:val="List Number"/>
    <w:basedOn w:val="aff9"/>
    <w:autoRedefine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uiPriority w:val="99"/>
    <w:semiHidden/>
    <w:unhideWhenUsed/>
    <w:pPr>
      <w:ind w:firstLineChars="200" w:firstLine="420"/>
    </w:pPr>
  </w:style>
  <w:style w:type="paragraph" w:styleId="afff2">
    <w:name w:val="caption"/>
    <w:basedOn w:val="aff9"/>
    <w:next w:val="aff9"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uiPriority w:val="99"/>
    <w:semiHidden/>
    <w:unhideWhenUsed/>
    <w:pPr>
      <w:ind w:leftChars="800" w:left="800"/>
    </w:pPr>
  </w:style>
  <w:style w:type="paragraph" w:styleId="a0">
    <w:name w:val="List Bullet"/>
    <w:basedOn w:val="aff9"/>
    <w:uiPriority w:val="99"/>
    <w:semiHidden/>
    <w:unhideWhenUsed/>
    <w:pPr>
      <w:numPr>
        <w:numId w:val="4"/>
      </w:numPr>
      <w:contextualSpacing/>
    </w:pPr>
  </w:style>
  <w:style w:type="paragraph" w:styleId="afff3">
    <w:name w:val="envelope address"/>
    <w:basedOn w:val="aff9"/>
    <w:uiPriority w:val="99"/>
    <w:semiHidden/>
    <w:unhideWhenUsed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uiPriority w:val="99"/>
    <w:semiHidden/>
    <w:unhideWhenUsed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uiPriority w:val="99"/>
    <w:semiHidden/>
    <w:unhideWhenUsed/>
    <w:pPr>
      <w:jc w:val="left"/>
    </w:pPr>
  </w:style>
  <w:style w:type="paragraph" w:styleId="61">
    <w:name w:val="index 6"/>
    <w:basedOn w:val="aff9"/>
    <w:next w:val="aff9"/>
    <w:uiPriority w:val="99"/>
    <w:semiHidden/>
    <w:unhideWhenUsed/>
    <w:pPr>
      <w:ind w:leftChars="1000" w:left="1000"/>
    </w:pPr>
  </w:style>
  <w:style w:type="paragraph" w:styleId="afff7">
    <w:name w:val="Salutation"/>
    <w:basedOn w:val="aff9"/>
    <w:next w:val="aff9"/>
    <w:link w:val="Char4"/>
    <w:uiPriority w:val="99"/>
    <w:semiHidden/>
    <w:unhideWhenUsed/>
  </w:style>
  <w:style w:type="paragraph" w:styleId="34">
    <w:name w:val="Body Text 3"/>
    <w:basedOn w:val="aff9"/>
    <w:link w:val="3Char"/>
    <w:uiPriority w:val="99"/>
    <w:semiHidden/>
    <w:unhideWhenUsed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autoRedefine/>
    <w:uiPriority w:val="99"/>
    <w:semiHidden/>
    <w:unhideWhenUsed/>
    <w:pPr>
      <w:ind w:leftChars="2100" w:left="100"/>
    </w:pPr>
  </w:style>
  <w:style w:type="paragraph" w:styleId="30">
    <w:name w:val="List Bullet 3"/>
    <w:basedOn w:val="aff9"/>
    <w:autoRedefine/>
    <w:uiPriority w:val="99"/>
    <w:semiHidden/>
    <w:unhideWhenUsed/>
    <w:pPr>
      <w:numPr>
        <w:numId w:val="5"/>
      </w:numPr>
      <w:contextualSpacing/>
    </w:pPr>
  </w:style>
  <w:style w:type="paragraph" w:styleId="afff9">
    <w:name w:val="Body Text"/>
    <w:basedOn w:val="aff9"/>
    <w:link w:val="Char6"/>
    <w:autoRedefine/>
    <w:uiPriority w:val="99"/>
    <w:semiHidden/>
    <w:unhideWhenUsed/>
    <w:pPr>
      <w:spacing w:after="120"/>
    </w:pPr>
  </w:style>
  <w:style w:type="paragraph" w:styleId="afffa">
    <w:name w:val="Body Text Indent"/>
    <w:basedOn w:val="aff9"/>
    <w:link w:val="Char7"/>
    <w:uiPriority w:val="99"/>
    <w:semiHidden/>
    <w:unhideWhenUsed/>
    <w:pPr>
      <w:spacing w:after="120"/>
      <w:ind w:leftChars="200" w:left="420"/>
    </w:pPr>
  </w:style>
  <w:style w:type="paragraph" w:styleId="3">
    <w:name w:val="List Number 3"/>
    <w:basedOn w:val="aff9"/>
    <w:uiPriority w:val="99"/>
    <w:semiHidden/>
    <w:unhideWhenUsed/>
    <w:pPr>
      <w:numPr>
        <w:numId w:val="6"/>
      </w:numPr>
      <w:contextualSpacing/>
    </w:pPr>
  </w:style>
  <w:style w:type="paragraph" w:styleId="23">
    <w:name w:val="List 2"/>
    <w:basedOn w:val="aff9"/>
    <w:uiPriority w:val="99"/>
    <w:semiHidden/>
    <w:unhideWhenUsed/>
    <w:pPr>
      <w:ind w:leftChars="200" w:left="100" w:hangingChars="200" w:hanging="200"/>
      <w:contextualSpacing/>
    </w:pPr>
  </w:style>
  <w:style w:type="paragraph" w:styleId="afffb">
    <w:name w:val="List Continue"/>
    <w:basedOn w:val="aff9"/>
    <w:uiPriority w:val="99"/>
    <w:semiHidden/>
    <w:unhideWhenUsed/>
    <w:pPr>
      <w:spacing w:after="120"/>
      <w:ind w:leftChars="200" w:left="420"/>
      <w:contextualSpacing/>
    </w:pPr>
  </w:style>
  <w:style w:type="paragraph" w:styleId="afffc">
    <w:name w:val="Block Text"/>
    <w:basedOn w:val="aff9"/>
    <w:uiPriority w:val="99"/>
    <w:semiHidden/>
    <w:unhideWhenUsed/>
    <w:pPr>
      <w:spacing w:after="120"/>
      <w:ind w:leftChars="700" w:left="1440" w:rightChars="700" w:right="1440"/>
    </w:pPr>
  </w:style>
  <w:style w:type="paragraph" w:styleId="20">
    <w:name w:val="List Bullet 2"/>
    <w:basedOn w:val="aff9"/>
    <w:uiPriority w:val="99"/>
    <w:semiHidden/>
    <w:unhideWhenUsed/>
    <w:pPr>
      <w:numPr>
        <w:numId w:val="7"/>
      </w:numPr>
      <w:contextualSpacing/>
    </w:pPr>
  </w:style>
  <w:style w:type="paragraph" w:styleId="HTML">
    <w:name w:val="HTML Address"/>
    <w:basedOn w:val="aff9"/>
    <w:autoRedefine/>
    <w:semiHidden/>
    <w:qFormat/>
    <w:rPr>
      <w:i/>
      <w:iCs/>
    </w:rPr>
  </w:style>
  <w:style w:type="paragraph" w:styleId="43">
    <w:name w:val="index 4"/>
    <w:basedOn w:val="aff9"/>
    <w:next w:val="aff9"/>
    <w:autoRedefine/>
    <w:uiPriority w:val="99"/>
    <w:semiHidden/>
    <w:unhideWhenUsed/>
    <w:qFormat/>
    <w:pPr>
      <w:ind w:leftChars="600" w:left="600"/>
    </w:pPr>
  </w:style>
  <w:style w:type="paragraph" w:styleId="afffd">
    <w:name w:val="Plain Text"/>
    <w:basedOn w:val="aff9"/>
    <w:link w:val="Char8"/>
    <w:autoRedefine/>
    <w:uiPriority w:val="99"/>
    <w:semiHidden/>
    <w:unhideWhenUsed/>
    <w:qFormat/>
    <w:rPr>
      <w:rFonts w:ascii="宋体" w:hAnsi="Courier New" w:cs="Courier New"/>
      <w:szCs w:val="21"/>
    </w:rPr>
  </w:style>
  <w:style w:type="paragraph" w:styleId="50">
    <w:name w:val="List Bullet 5"/>
    <w:basedOn w:val="aff9"/>
    <w:autoRedefine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autoRedefine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autoRedefine/>
    <w:semiHidden/>
    <w:qFormat/>
  </w:style>
  <w:style w:type="paragraph" w:styleId="35">
    <w:name w:val="index 3"/>
    <w:basedOn w:val="aff9"/>
    <w:next w:val="aff9"/>
    <w:autoRedefine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autoRedefine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autoRedefine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autoRedefine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autoRedefine/>
    <w:uiPriority w:val="99"/>
    <w:semiHidden/>
    <w:unhideWhenUsed/>
    <w:qFormat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autoRedefine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autoRedefine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autoRedefine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autoRedefine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autoRedefine/>
    <w:uiPriority w:val="99"/>
    <w:semiHidden/>
    <w:unhideWhenUsed/>
    <w:qFormat/>
    <w:pPr>
      <w:ind w:leftChars="2100" w:left="100"/>
    </w:pPr>
  </w:style>
  <w:style w:type="paragraph" w:styleId="44">
    <w:name w:val="List Continue 4"/>
    <w:basedOn w:val="aff9"/>
    <w:autoRedefine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autoRedefine/>
    <w:uiPriority w:val="99"/>
    <w:semiHidden/>
    <w:unhideWhenUsed/>
    <w:qFormat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autoRedefine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autoRedefine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autoRedefine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autoRedefine/>
    <w:uiPriority w:val="99"/>
    <w:semiHidden/>
    <w:unhideWhenUsed/>
    <w:qFormat/>
    <w:pPr>
      <w:ind w:left="200" w:hangingChars="200" w:hanging="200"/>
      <w:contextualSpacing/>
    </w:pPr>
  </w:style>
  <w:style w:type="paragraph" w:styleId="affff8">
    <w:name w:val="footnote text"/>
    <w:basedOn w:val="aff9"/>
    <w:autoRedefine/>
    <w:semiHidden/>
    <w:qFormat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autoRedefine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autoRedefine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autoRedefine/>
    <w:uiPriority w:val="99"/>
    <w:semiHidden/>
    <w:unhideWhenUsed/>
    <w:qFormat/>
    <w:pPr>
      <w:ind w:leftChars="1200" w:left="1200"/>
    </w:pPr>
  </w:style>
  <w:style w:type="paragraph" w:styleId="90">
    <w:name w:val="index 9"/>
    <w:basedOn w:val="aff9"/>
    <w:next w:val="aff9"/>
    <w:autoRedefine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autoRedefine/>
    <w:semiHidden/>
    <w:qFormat/>
  </w:style>
  <w:style w:type="paragraph" w:styleId="91">
    <w:name w:val="toc 9"/>
    <w:basedOn w:val="81"/>
    <w:autoRedefine/>
    <w:semiHidden/>
    <w:qFormat/>
  </w:style>
  <w:style w:type="paragraph" w:styleId="25">
    <w:name w:val="Body Text 2"/>
    <w:basedOn w:val="aff9"/>
    <w:link w:val="2Char0"/>
    <w:autoRedefine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autoRedefine/>
    <w:uiPriority w:val="99"/>
    <w:semiHidden/>
    <w:unhideWhenUsed/>
    <w:qFormat/>
    <w:pPr>
      <w:ind w:leftChars="600" w:left="100" w:hangingChars="200" w:hanging="200"/>
      <w:contextualSpacing/>
    </w:pPr>
  </w:style>
  <w:style w:type="paragraph" w:styleId="26">
    <w:name w:val="List Continue 2"/>
    <w:basedOn w:val="aff9"/>
    <w:autoRedefine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autoRedefine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semiHidden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uiPriority w:val="99"/>
    <w:semiHidden/>
    <w:unhideWhenUsed/>
    <w:rPr>
      <w:sz w:val="24"/>
    </w:rPr>
  </w:style>
  <w:style w:type="paragraph" w:styleId="37">
    <w:name w:val="List Continue 3"/>
    <w:basedOn w:val="aff9"/>
    <w:uiPriority w:val="99"/>
    <w:semiHidden/>
    <w:unhideWhenUsed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autoRedefine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autoRedefine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uiPriority w:val="99"/>
    <w:semiHidden/>
    <w:unhideWhenUsed/>
    <w:rPr>
      <w:b/>
      <w:bCs/>
    </w:rPr>
  </w:style>
  <w:style w:type="paragraph" w:styleId="affffe">
    <w:name w:val="Body Text First Indent"/>
    <w:basedOn w:val="afff9"/>
    <w:link w:val="Charf0"/>
    <w:uiPriority w:val="99"/>
    <w:semiHidden/>
    <w:unhideWhenUsed/>
    <w:pPr>
      <w:ind w:firstLineChars="100" w:firstLine="420"/>
    </w:pPr>
  </w:style>
  <w:style w:type="paragraph" w:styleId="28">
    <w:name w:val="Body Text First Indent 2"/>
    <w:basedOn w:val="afffa"/>
    <w:link w:val="2Char1"/>
    <w:uiPriority w:val="99"/>
    <w:semiHidden/>
    <w:unhideWhenUsed/>
    <w:pPr>
      <w:ind w:firstLineChars="200" w:firstLine="420"/>
    </w:pPr>
  </w:style>
  <w:style w:type="table" w:styleId="afffff">
    <w:name w:val="Table Grid"/>
    <w:basedOn w:val="affb"/>
    <w:autoRedefine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autoRedefine/>
    <w:uiPriority w:val="99"/>
    <w:semiHidden/>
    <w:unhideWhenUsed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autoRedefine/>
    <w:uiPriority w:val="99"/>
    <w:semiHidden/>
    <w:unhideWhenUsed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uiPriority w:val="99"/>
    <w:semiHidden/>
    <w:unhideWhenUsed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uiPriority w:val="99"/>
    <w:semiHidden/>
    <w:unhideWhenUsed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uiPriority w:val="99"/>
    <w:semiHidden/>
    <w:unhideWhenUsed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uiPriority w:val="99"/>
    <w:semiHidden/>
    <w:unhideWhenUsed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uiPriority w:val="99"/>
    <w:semiHidden/>
    <w:unhideWhenUsed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uiPriority w:val="99"/>
    <w:semiHidden/>
    <w:unhideWhenUsed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uiPriority w:val="60"/>
    <w:semiHidden/>
    <w:unhideWhenUsed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autoRedefine/>
    <w:uiPriority w:val="60"/>
    <w:semiHidden/>
    <w:unhideWhenUsed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uiPriority w:val="60"/>
    <w:semiHidden/>
    <w:unhideWhenUsed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uiPriority w:val="60"/>
    <w:semiHidden/>
    <w:unhideWhenUsed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uiPriority w:val="60"/>
    <w:semiHidden/>
    <w:unhideWhenUsed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uiPriority w:val="61"/>
    <w:semiHidden/>
    <w:unhideWhenUsed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autoRedefine/>
    <w:uiPriority w:val="61"/>
    <w:semiHidden/>
    <w:unhideWhenUsed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uiPriority w:val="61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uiPriority w:val="61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uiPriority w:val="61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uiPriority w:val="61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autoRedefine/>
    <w:uiPriority w:val="62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uiPriority w:val="62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autoRedefine/>
    <w:uiPriority w:val="62"/>
    <w:semiHidden/>
    <w:unhideWhenUsed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uiPriority w:val="62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uiPriority w:val="62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uiPriority w:val="63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uiPriority w:val="63"/>
    <w:semiHidden/>
    <w:unhideWhenUsed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uiPriority w:val="63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uiPriority w:val="63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uiPriority w:val="63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uiPriority w:val="63"/>
    <w:semiHidden/>
    <w:unhideWhenUsed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uiPriority w:val="63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uiPriority w:val="67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uiPriority w:val="67"/>
    <w:semiHidden/>
    <w:unhideWhenUsed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uiPriority w:val="67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uiPriority w:val="67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uiPriority w:val="67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uiPriority w:val="67"/>
    <w:semiHidden/>
    <w:unhideWhenUsed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uiPriority w:val="67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autoRedefine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uiPriority w:val="71"/>
    <w:semiHidden/>
    <w:unhideWhenUsed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autoRedefine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uiPriority w:val="22"/>
    <w:qFormat/>
    <w:rPr>
      <w:b/>
      <w:bCs/>
    </w:rPr>
  </w:style>
  <w:style w:type="character" w:styleId="afffffc">
    <w:name w:val="endnote reference"/>
    <w:basedOn w:val="affa"/>
    <w:uiPriority w:val="99"/>
    <w:semiHidden/>
    <w:unhideWhenUsed/>
    <w:rPr>
      <w:vertAlign w:val="superscript"/>
    </w:rPr>
  </w:style>
  <w:style w:type="character" w:styleId="afffffd">
    <w:name w:val="page number"/>
    <w:basedOn w:val="affa"/>
    <w:semiHidden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uiPriority w:val="99"/>
    <w:semiHidden/>
    <w:unhideWhenUsed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uiPriority w:val="99"/>
    <w:semiHidden/>
    <w:unhideWhenUsed/>
  </w:style>
  <w:style w:type="character" w:styleId="HTML1">
    <w:name w:val="HTML Definition"/>
    <w:basedOn w:val="affa"/>
    <w:semiHidden/>
    <w:qFormat/>
    <w:rPr>
      <w:i/>
      <w:iCs/>
    </w:rPr>
  </w:style>
  <w:style w:type="character" w:styleId="HTML2">
    <w:name w:val="HTML Typewriter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semiHidden/>
    <w:qFormat/>
  </w:style>
  <w:style w:type="character" w:styleId="HTML4">
    <w:name w:val="HTML Variable"/>
    <w:basedOn w:val="affa"/>
    <w:semiHidden/>
    <w:rPr>
      <w:i/>
      <w:iCs/>
    </w:rPr>
  </w:style>
  <w:style w:type="character" w:styleId="affffff1">
    <w:name w:val="Hyperlink"/>
    <w:uiPriority w:val="99"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autoRedefine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autoRedefine/>
    <w:semiHidden/>
    <w:qFormat/>
    <w:rPr>
      <w:i/>
      <w:iCs/>
    </w:rPr>
  </w:style>
  <w:style w:type="character" w:styleId="affffff3">
    <w:name w:val="footnote reference"/>
    <w:basedOn w:val="affa"/>
    <w:autoRedefine/>
    <w:semiHidden/>
    <w:rPr>
      <w:vertAlign w:val="superscript"/>
    </w:rPr>
  </w:style>
  <w:style w:type="character" w:styleId="HTML7">
    <w:name w:val="HTML Keyboard"/>
    <w:basedOn w:val="affa"/>
    <w:semiHidden/>
    <w:rPr>
      <w:rFonts w:ascii="Courier New" w:hAnsi="Courier New"/>
      <w:sz w:val="20"/>
      <w:szCs w:val="20"/>
    </w:rPr>
  </w:style>
  <w:style w:type="character" w:styleId="HTML8">
    <w:name w:val="HTML Sample"/>
    <w:basedOn w:val="affa"/>
    <w:autoRedefine/>
    <w:semiHidden/>
    <w:rPr>
      <w:rFonts w:ascii="Courier New" w:hAnsi="Courier New"/>
    </w:rPr>
  </w:style>
  <w:style w:type="paragraph" w:customStyle="1" w:styleId="HB">
    <w:name w:val="标准标志H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 w:cs="Britannic Bold"/>
      <w:b/>
      <w:w w:val="110"/>
      <w:kern w:val="2"/>
      <w:sz w:val="160"/>
    </w:rPr>
  </w:style>
  <w:style w:type="paragraph" w:customStyle="1" w:styleId="GB">
    <w:name w:val="标准称谓G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Theme="minorEastAsia"/>
      <w:b/>
      <w:bCs/>
      <w:w w:val="135"/>
      <w:sz w:val="52"/>
    </w:rPr>
  </w:style>
  <w:style w:type="paragraph" w:customStyle="1" w:styleId="affffff4">
    <w:name w:val="标准书脚_偶数页"/>
    <w:pPr>
      <w:spacing w:before="120"/>
    </w:pPr>
    <w:rPr>
      <w:sz w:val="18"/>
    </w:rPr>
  </w:style>
  <w:style w:type="paragraph" w:customStyle="1" w:styleId="affffff5">
    <w:name w:val="标准书脚_奇数页"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autoRedefine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pPr>
      <w:jc w:val="left"/>
    </w:pPr>
  </w:style>
  <w:style w:type="paragraph" w:customStyle="1" w:styleId="affffff8">
    <w:name w:val="标准书眉一"/>
    <w:autoRedefine/>
    <w:pPr>
      <w:jc w:val="both"/>
    </w:pPr>
  </w:style>
  <w:style w:type="paragraph" w:customStyle="1" w:styleId="affffff9">
    <w:name w:val="前言、引言标题"/>
    <w:next w:val="aff9"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qFormat/>
    <w:pPr>
      <w:spacing w:after="200"/>
    </w:pPr>
    <w:rPr>
      <w:sz w:val="21"/>
    </w:rPr>
  </w:style>
  <w:style w:type="paragraph" w:customStyle="1" w:styleId="affffffb">
    <w:name w:val="段"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autoRedefine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affffffc">
    <w:name w:val="发布日期"/>
    <w:rPr>
      <w:rFonts w:ascii="黑体" w:eastAsia="黑体" w:hAnsi="黑体"/>
      <w:sz w:val="28"/>
    </w:rPr>
  </w:style>
  <w:style w:type="paragraph" w:customStyle="1" w:styleId="1f">
    <w:name w:val="封面标准号1"/>
    <w:autoRedefine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autoRedefine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autoRedefine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autoRedefine/>
    <w:pPr>
      <w:jc w:val="both"/>
    </w:pPr>
  </w:style>
  <w:style w:type="paragraph" w:customStyle="1" w:styleId="af8">
    <w:name w:val="附录标识"/>
    <w:basedOn w:val="aff9"/>
    <w:next w:val="aff9"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autoRedefine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pPr>
      <w:spacing w:line="460" w:lineRule="exact"/>
      <w:outlineLvl w:val="9"/>
    </w:pPr>
  </w:style>
  <w:style w:type="paragraph" w:customStyle="1" w:styleId="afffffff7">
    <w:name w:val="目次、索引正文"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autoRedefine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autoRedefine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pPr>
      <w:jc w:val="right"/>
    </w:pPr>
  </w:style>
  <w:style w:type="paragraph" w:customStyle="1" w:styleId="a4">
    <w:name w:val="示例"/>
    <w:next w:val="aff9"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autoRedefine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autoRedefine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autoRedefine/>
    <w:qFormat/>
    <w:pPr>
      <w:numPr>
        <w:ilvl w:val="5"/>
      </w:numPr>
      <w:outlineLvl w:val="6"/>
    </w:pPr>
  </w:style>
  <w:style w:type="paragraph" w:customStyle="1" w:styleId="a2">
    <w:name w:val="正文表标题"/>
    <w:next w:val="affffffb"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autoRedefine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autoRedefine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qFormat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1">
    <w:name w:val="式中"/>
    <w:autoRedefine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</w:style>
  <w:style w:type="paragraph" w:customStyle="1" w:styleId="a5">
    <w:name w:val="列项·"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autoRedefine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uiPriority w:val="99"/>
    <w:semiHidden/>
    <w:qFormat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黑体" w:eastAsia="黑体" w:hAnsi="黑体" w:cs="黑体" w:hint="eastAsia"/>
      <w:b/>
      <w:bCs/>
      <w:w w:val="135"/>
      <w:sz w:val="44"/>
    </w:rPr>
  </w:style>
  <w:style w:type="paragraph" w:customStyle="1" w:styleId="affffffffb">
    <w:name w:val="发布"/>
    <w:basedOn w:val="afff9"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DB0">
    <w:name w:val="发布部门D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autoRedefine/>
    <w:qFormat/>
    <w:rPr>
      <w:sz w:val="18"/>
    </w:rPr>
  </w:style>
  <w:style w:type="paragraph" w:customStyle="1" w:styleId="af5">
    <w:name w:val="附录表标号"/>
    <w:basedOn w:val="aff9"/>
    <w:next w:val="affffffb"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autoRedefine/>
    <w:qFormat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autoRedefine/>
    <w:qFormat/>
    <w:rPr>
      <w:rFonts w:eastAsia="黑体"/>
    </w:rPr>
  </w:style>
  <w:style w:type="paragraph" w:customStyle="1" w:styleId="affffffffd">
    <w:name w:val="公式编号制表符"/>
    <w:basedOn w:val="aff9"/>
    <w:next w:val="aff9"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uiPriority w:val="99"/>
    <w:semiHidden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uiPriority w:val="99"/>
    <w:semiHidden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autoRedefine/>
    <w:uiPriority w:val="99"/>
    <w:semiHidden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uiPriority w:val="99"/>
    <w:semiHidden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uiPriority w:val="99"/>
    <w:semiHidden/>
    <w:rPr>
      <w:kern w:val="2"/>
      <w:sz w:val="21"/>
      <w:szCs w:val="24"/>
    </w:rPr>
  </w:style>
  <w:style w:type="paragraph" w:styleId="affffffffe">
    <w:name w:val="List Paragraph"/>
    <w:basedOn w:val="aff9"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uiPriority w:val="30"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uiPriority w:val="99"/>
    <w:semiHidden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autoRedefine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autoRedefine/>
    <w:uiPriority w:val="99"/>
    <w:semiHidden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uiPriority w:val="99"/>
    <w:semiHidden/>
    <w:rPr>
      <w:kern w:val="2"/>
      <w:sz w:val="21"/>
      <w:szCs w:val="24"/>
    </w:rPr>
  </w:style>
  <w:style w:type="table" w:customStyle="1" w:styleId="110">
    <w:name w:val="清单表 1 浅色1"/>
    <w:basedOn w:val="affb"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uiPriority w:val="46"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autoRedefine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autoRedefine/>
    <w:uiPriority w:val="47"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autoRedefine/>
    <w:uiPriority w:val="47"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autoRedefine/>
    <w:uiPriority w:val="47"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autoRedefine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autoRedefine/>
    <w:uiPriority w:val="4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autoRedefine/>
    <w:uiPriority w:val="48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autoRedefine/>
    <w:uiPriority w:val="48"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uiPriority w:val="48"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autoRedefine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uiPriority w:val="50"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autoRedefine/>
    <w:uiPriority w:val="50"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uiPriority w:val="50"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autoRedefine/>
    <w:uiPriority w:val="50"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uiPriority w:val="50"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autoRedefine/>
    <w:uiPriority w:val="51"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autoRedefine/>
    <w:uiPriority w:val="51"/>
    <w:qFormat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uiPriority w:val="51"/>
    <w:qFormat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autoRedefine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autoRedefine/>
    <w:uiPriority w:val="52"/>
    <w:qFormat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uiPriority w:val="52"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autoRedefine/>
    <w:uiPriority w:val="52"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uiPriority w:val="52"/>
    <w:qFormat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uiPriority w:val="99"/>
    <w:semiHidden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uiPriority w:val="37"/>
    <w:semiHidden/>
    <w:unhideWhenUsed/>
  </w:style>
  <w:style w:type="table" w:customStyle="1" w:styleId="111">
    <w:name w:val="网格表 1 浅色1"/>
    <w:basedOn w:val="affb"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uiPriority w:val="46"/>
    <w:qFormat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autoRedefine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autoRedefine/>
    <w:uiPriority w:val="46"/>
    <w:qFormat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autoRedefine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autoRedefine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autoRedefine/>
    <w:uiPriority w:val="47"/>
    <w:qFormat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uiPriority w:val="47"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autoRedefine/>
    <w:uiPriority w:val="47"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uiPriority w:val="47"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autoRedefine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autoRedefine/>
    <w:uiPriority w:val="48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uiPriority w:val="48"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autoRedefine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autoRedefine/>
    <w:uiPriority w:val="48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uiPriority w:val="48"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autoRedefine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uiPriority w:val="51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uiPriority w:val="51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autoRedefine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uiPriority w:val="51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autoRedefine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autoRedefine/>
    <w:uiPriority w:val="52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autoRedefine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autoRedefine/>
    <w:uiPriority w:val="52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uiPriority w:val="52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uiPriority w:val="52"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autoRedefine/>
    <w:uiPriority w:val="52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uiPriority w:val="99"/>
    <w:semiHidden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uiPriority w:val="99"/>
    <w:semiHidden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uiPriority w:val="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uiPriority w:val="43"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uiPriority w:val="99"/>
    <w:semiHidden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uiPriority w:val="29"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uiPriority w:val="99"/>
    <w:semiHidden/>
    <w:rPr>
      <w:color w:val="808080"/>
    </w:rPr>
  </w:style>
  <w:style w:type="character" w:customStyle="1" w:styleId="Charf0">
    <w:name w:val="正文首行缩进 Char"/>
    <w:basedOn w:val="Char6"/>
    <w:link w:val="affffe"/>
    <w:uiPriority w:val="99"/>
    <w:semiHidden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uiPriority w:val="99"/>
    <w:semiHidden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uiPriority w:val="99"/>
    <w:semiHidden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uiPriority w:val="99"/>
    <w:semiHidden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uiPriority w:val="99"/>
    <w:semiHidden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uiPriority w:val="99"/>
    <w:semiHidden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uiPriority w:val="99"/>
    <w:semiHidden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uiPriority w:val="99"/>
    <w:semiHidden/>
    <w:rPr>
      <w:kern w:val="2"/>
      <w:sz w:val="21"/>
      <w:szCs w:val="24"/>
    </w:rPr>
  </w:style>
  <w:style w:type="paragraph" w:customStyle="1" w:styleId="afffffffff3">
    <w:name w:val="附录无标题章"/>
    <w:basedOn w:val="af9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autoRedefine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98514D-78C3-4E8E-93EF-DA31A972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0</TotalTime>
  <Pages>5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dcterms:created xsi:type="dcterms:W3CDTF">2024-01-05T02:53:00Z</dcterms:created>
  <dcterms:modified xsi:type="dcterms:W3CDTF">2024-01-17T07:44:00Z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03D1169734684E20BA2C31A5AA1323A3_11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</vt:lpwstr>
  </property>
  <property fmtid="{D5CDD505-2E9C-101B-9397-08002B2CF9AE}" pid="7" name="CCS" linkTarget="CCS">
    <vt:lpwstr>CCS</vt:lpwstr>
  </property>
  <property fmtid="{D5CDD505-2E9C-101B-9397-08002B2CF9AE}" pid="8" name="BAH" linkTarget="BAH">
    <vt:lpwstr>备案号：</vt:lpwstr>
  </property>
  <property fmtid="{D5CDD505-2E9C-101B-9397-08002B2CF9AE}" pid="9" name="BT" linkTarget="BT">
    <vt:lpwstr>中华人民共和国医药行业标准</vt:lpwstr>
  </property>
  <property fmtid="{D5CDD505-2E9C-101B-9397-08002B2CF9AE}" pid="10" name="BZBH" linkTarget="BZBH">
    <vt:lpwstr>YY</vt:lpwstr>
  </property>
  <property fmtid="{D5CDD505-2E9C-101B-9397-08002B2CF9AE}" pid="11" name="TDBH" linkTarget="TDBH">
    <vt:lpwstr>代替 YY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S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YY</vt:lpwstr>
  </property>
  <property fmtid="{D5CDD505-2E9C-101B-9397-08002B2CF9AE}" pid="19" name="标准类型" linkTarget="标准类型">
    <vt:lpwstr>HB</vt:lpwstr>
  </property>
  <property fmtid="{D5CDD505-2E9C-101B-9397-08002B2CF9AE}" pid="20" name="FBDW" linkTarget="FBDW">
    <vt:lpwstr>国家药品监督管理局</vt:lpwstr>
  </property>
  <property fmtid="{D5CDD505-2E9C-101B-9397-08002B2CF9AE}" pid="21" name="IMAGE" linkTarget="IMAGE">
    <vt:lpwstr/>
  </property>
  <property fmtid="{D5CDD505-2E9C-101B-9397-08002B2CF9AE}" pid="22" name="KSOProductBuildVer">
    <vt:lpwstr>2052-12.1.0.16120</vt:lpwstr>
  </property>
</Properties>
</file>